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B394">
      <w:pPr>
        <w:pStyle w:val="18"/>
        <w:pageBreakBefore w:val="0"/>
        <w:kinsoku/>
        <w:autoSpaceDE/>
        <w:autoSpaceDN/>
        <w:bidi w:val="0"/>
        <w:adjustRightInd/>
        <w:snapToGrid/>
        <w:spacing w:line="578" w:lineRule="atLeast"/>
        <w:textAlignment w:val="auto"/>
      </w:pPr>
      <w:bookmarkStart w:id="0" w:name="OLE_LINK18"/>
      <mc:AlternateContent>
        <mc:Choice Requires="wpsCustomData">
          <wpsCustomData:docfieldStart id="0" docfieldname="附件_1" hidden="0" print="1" readonly="0" index="1"/>
        </mc:Choice>
      </mc:AlternateContent>
      <w:r>
        <w:t>附件4</w:t>
      </w:r>
      <mc:AlternateContent>
        <mc:Choice Requires="wpsCustomData">
          <wpsCustomData:docfieldEnd id="0"/>
        </mc:Choice>
      </mc:AlternateContent>
    </w:p>
    <w:p w14:paraId="70F9874D">
      <w:pPr>
        <w:pageBreakBefore w:val="0"/>
        <w:kinsoku/>
        <w:autoSpaceDE/>
        <w:autoSpaceDN/>
        <w:bidi w:val="0"/>
        <w:adjustRightInd/>
        <w:snapToGrid/>
        <w:spacing w:line="578" w:lineRule="atLeast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bookmarkEnd w:id="0"/>
    <w:p w14:paraId="5F28FB78">
      <w:pPr>
        <w:pStyle w:val="15"/>
        <w:pageBreakBefore w:val="0"/>
        <w:kinsoku/>
        <w:autoSpaceDE/>
        <w:autoSpaceDN/>
        <w:bidi w:val="0"/>
        <w:adjustRightInd/>
        <w:snapToGrid/>
        <w:spacing w:line="578" w:lineRule="atLeast"/>
        <w:textAlignment w:val="auto"/>
      </w:pPr>
      <mc:AlternateContent>
        <mc:Choice Requires="wpsCustomData">
          <wpsCustomData:docfieldStart id="1" docfieldname="FJ_1" hidden="0" print="1" readonly="0" index="2"/>
        </mc:Choice>
      </mc:AlternateContent>
      <w:r>
        <w:t>全国第八届大学生艺术展演活动</w:t>
      </w:r>
      <w:r>
        <w:br w:type="textWrapping"/>
      </w:r>
      <w:r>
        <w:t>高校美育改革创新优秀成果的相关要求</w:t>
      </w:r>
    </w:p>
    <mc:AlternateContent>
      <mc:Choice Requires="wpsCustomData">
        <wpsCustomData:docfieldEnd id="1"/>
      </mc:Choice>
    </mc:AlternateContent>
    <w:p w14:paraId="6C61004F">
      <w:pPr>
        <w:pageBreakBefore w:val="0"/>
        <w:kinsoku/>
        <w:wordWrap w:val="0"/>
        <w:autoSpaceDE/>
        <w:autoSpaceDN/>
        <w:bidi w:val="0"/>
        <w:adjustRightInd/>
        <w:snapToGrid/>
        <w:spacing w:line="578" w:lineRule="atLeast"/>
        <w:ind w:firstLine="645"/>
        <w:textAlignment w:val="auto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  <w14:ligatures w14:val="none"/>
        </w:rPr>
      </w:pPr>
    </w:p>
    <w:p w14:paraId="311068C3">
      <w:pPr>
        <w:pStyle w:val="11"/>
        <w:pageBreakBefore w:val="0"/>
        <w:kinsoku/>
        <w:autoSpaceDE/>
        <w:autoSpaceDN/>
        <w:bidi w:val="0"/>
        <w:adjustRightInd/>
        <w:snapToGrid/>
        <w:spacing w:line="578" w:lineRule="atLeast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高校美育改革创新优秀成果包括学术论文和教学改革案例2个类别。</w:t>
      </w:r>
    </w:p>
    <w:p w14:paraId="3CC088D3">
      <w:pPr>
        <w:pStyle w:val="2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40"/>
        <w:textAlignment w:val="auto"/>
        <w:rPr>
          <w:b w:val="0"/>
        </w:rPr>
      </w:pPr>
      <w:bookmarkStart w:id="1" w:name="OLE_LINK20"/>
      <w:bookmarkStart w:id="2" w:name="OLE_LINK21"/>
      <w:r>
        <w:rPr>
          <w:rFonts w:hint="eastAsia"/>
          <w:lang w:eastAsia="zh-CN"/>
        </w:rPr>
        <w:t>一、</w:t>
      </w:r>
      <w:r>
        <w:t>选题范围</w:t>
      </w:r>
      <w:bookmarkEnd w:id="1"/>
    </w:p>
    <w:p w14:paraId="3C066B63">
      <w:pPr>
        <w:pStyle w:val="3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4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学术论文</w:t>
      </w:r>
    </w:p>
    <w:p w14:paraId="4F666AAB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学校美育的内涵与价值功能</w:t>
      </w:r>
    </w:p>
    <w:p w14:paraId="63F5CBD2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中华美育精神的内在意蕴与时代价值</w:t>
      </w:r>
    </w:p>
    <w:p w14:paraId="432C4672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学校美育浸润行动的实践路径</w:t>
      </w:r>
    </w:p>
    <w:p w14:paraId="0A61A824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高校教师美育素养提升路径</w:t>
      </w:r>
    </w:p>
    <w:p w14:paraId="5F12A85E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高校学科美育与创新型人才培养</w:t>
      </w:r>
    </w:p>
    <w:p w14:paraId="77D55219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“五育并举”视域下高校美育育人模式创新</w:t>
      </w:r>
    </w:p>
    <w:p w14:paraId="3C2115A1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新时代高校美育评价改革</w:t>
      </w:r>
    </w:p>
    <w:p w14:paraId="749B7E02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中华优秀传统文化融入高校美育的策略与路径</w:t>
      </w:r>
    </w:p>
    <w:p w14:paraId="09297F78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高校数字美育新生态构建</w:t>
      </w:r>
    </w:p>
    <w:p w14:paraId="4AC39686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艺术师范教育改革发展</w:t>
      </w:r>
    </w:p>
    <w:p w14:paraId="38597DBF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高校艺术教育中外比较</w:t>
      </w:r>
    </w:p>
    <w:p w14:paraId="3DCA6D70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高校美育赋能经济社会发展实施路径</w:t>
      </w:r>
    </w:p>
    <w:p w14:paraId="4E0EF980">
      <w:pPr>
        <w:pStyle w:val="3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4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教学改革案例</w:t>
      </w:r>
    </w:p>
    <w:p w14:paraId="61433935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高校公共艺术教育教学体系建设</w:t>
      </w:r>
    </w:p>
    <w:p w14:paraId="64B88CB9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高校美育课程与教材建设</w:t>
      </w:r>
    </w:p>
    <w:p w14:paraId="4732D6C6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高校学生艺术社团及实践工作坊建设</w:t>
      </w:r>
    </w:p>
    <w:p w14:paraId="78FE9E74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高校跨学科美育实践</w:t>
      </w:r>
    </w:p>
    <w:p w14:paraId="44F90DAA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高校美育专门机构和教师队伍建设</w:t>
      </w:r>
    </w:p>
    <w:p w14:paraId="2C718475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高校美育评价制度建设</w:t>
      </w:r>
    </w:p>
    <w:p w14:paraId="5D683C8B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美育名师工作室建设</w:t>
      </w:r>
    </w:p>
    <w:p w14:paraId="12214E26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中华优秀传统文化艺术传承基地建设</w:t>
      </w:r>
    </w:p>
    <w:p w14:paraId="54B3FCC6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艺术展演育人实践</w:t>
      </w:r>
    </w:p>
    <w:p w14:paraId="345B784C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艺术师范教育基本功展示引领人才培养</w:t>
      </w:r>
    </w:p>
    <w:p w14:paraId="60DC0440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高校助力乡村学校美育提质发展</w:t>
      </w:r>
    </w:p>
    <w:p w14:paraId="0ADB9784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仿宋" w:hAnsi="仿宋" w:eastAsia="仿宋" w:cs="仿宋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高校美育资源与社会艺术资源共建共享</w:t>
      </w:r>
    </w:p>
    <w:p w14:paraId="00176A8D">
      <w:pPr>
        <w:pStyle w:val="2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二、</w:t>
      </w:r>
      <w:r>
        <w:t>有关要求</w:t>
      </w:r>
    </w:p>
    <w:p w14:paraId="7CC137AA">
      <w:pPr>
        <w:pStyle w:val="3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4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人数要求</w:t>
      </w:r>
    </w:p>
    <w:p w14:paraId="4456EE67">
      <w:pPr>
        <w:pStyle w:val="11"/>
        <w:pageBreakBefore w:val="0"/>
        <w:kinsoku/>
        <w:autoSpaceDE/>
        <w:autoSpaceDN/>
        <w:bidi w:val="0"/>
        <w:adjustRightInd/>
        <w:snapToGrid/>
        <w:spacing w:line="578" w:lineRule="atLeast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学术论文作者不超过2人；教学改革案例以单位名义提交，完成人不超过3人。</w:t>
      </w:r>
    </w:p>
    <w:p w14:paraId="652F0F54">
      <w:pPr>
        <w:pStyle w:val="3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4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材料要求</w:t>
      </w:r>
    </w:p>
    <w:p w14:paraId="5D0A3D33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/>
          <w:lang w:eastAsia="zh-CN"/>
        </w:rPr>
        <w:t>1.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19"/>
        </w:rPr>
        <w:t>学术论文</w:t>
      </w:r>
      <w:r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为未公开发表的论文，须含摘要（300字左右）、3—5个关键词、正文（不少于5000字）及参考文献，论据充分，论证清晰、有条理，有实践指导意义。A4排版，页边距上3.8cm、下3.2cm、左3.5cm、右2.5cm；主标题方正小标宋简体二号居中；副标题宋体小二号（加破折号）；正文一级标题黑体三号（序号“一、”），二级标题楷体三号（序号“（一）”），三级标题仿宋三号加粗（序号“1.”，数字为Times New Roman）；正文仿宋三号，首行缩进2字符，行距固定值30磅。</w:t>
      </w:r>
    </w:p>
    <w:p w14:paraId="5346DF34">
      <w:pPr>
        <w:pStyle w:val="11"/>
        <w:pageBreakBefore w:val="0"/>
        <w:numPr>
          <w:ilvl w:val="0"/>
          <w:numId w:val="0"/>
        </w:numPr>
        <w:kinsoku/>
        <w:autoSpaceDE/>
        <w:autoSpaceDN/>
        <w:bidi w:val="0"/>
        <w:adjustRightInd/>
        <w:snapToGrid/>
        <w:spacing w:line="578" w:lineRule="atLeas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/>
          <w:lang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19"/>
        </w:rPr>
        <w:t>教学改革案例</w:t>
      </w:r>
      <w:r>
        <w:rPr>
          <w:rFonts w:ascii="Times New Roman" w:hAnsi="Times New Roman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为某地区或某高校美育改革经验总结，提交“文字＋视频＋图片”组合材料。文字材料须包含背景、做法、成效、建议等要素，主题突出、层次分明、特色鲜明，具有创新性、实效性、可推广性，字数5000字以内，排版格式参照学术论文相关要求。可选择性提交1个视频和5张以内图片，内容要紧扣文字材料，充分展示美育改革实践成果。视频时长5分钟以内，格式为MP4或MOV，大小不超过1G。图片选取代表性场景、作品、成效，JPG格式，大小不低于10M，分辨率为300dpi。</w:t>
      </w:r>
    </w:p>
    <w:bookmarkEnd w:id="2"/>
    <w:p w14:paraId="5F41B763">
      <w:pPr>
        <w:pStyle w:val="3"/>
        <w:pageBreakBefore w:val="0"/>
        <w:numPr>
          <w:ilvl w:val="0"/>
          <w:numId w:val="0"/>
        </w:numPr>
        <w:kinsoku/>
        <w:topLinePunct w:val="0"/>
        <w:autoSpaceDE/>
        <w:autoSpaceDN/>
        <w:bidi w:val="0"/>
        <w:adjustRightInd/>
        <w:snapToGrid/>
        <w:spacing w:line="578" w:lineRule="atLeast"/>
        <w:ind w:left="0" w:leftChars="0" w:firstLine="64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（三）</w:t>
      </w:r>
      <w:r>
        <w:t>报送方式</w:t>
      </w:r>
    </w:p>
    <w:p w14:paraId="0069517B">
      <w:pPr>
        <w:pStyle w:val="11"/>
        <w:pageBreakBefore w:val="0"/>
        <w:kinsoku/>
        <w:autoSpaceDE/>
        <w:autoSpaceDN/>
        <w:bidi w:val="0"/>
        <w:adjustRightInd/>
        <w:snapToGrid/>
        <w:spacing w:line="578" w:lineRule="atLeast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各省份要在广泛征集基础上，认真组织省级评选，举办优秀成果报告会，并按照规定数量公示后推荐优秀成果报送至网络平台参与评选。</w:t>
      </w:r>
    </w:p>
    <w:p w14:paraId="340B8499">
      <w:pPr>
        <w:pStyle w:val="11"/>
        <w:bidi w:val="0"/>
        <w:jc w:val="right"/>
        <w:rPr>
          <w:rFonts w:hint="eastAsia"/>
        </w:rPr>
      </w:pPr>
    </w:p>
    <w:p w14:paraId="6451EAB0">
      <w:pPr>
        <w:pStyle w:val="11"/>
        <w:bidi w:val="0"/>
        <w:jc w:val="right"/>
        <w:rPr>
          <w:rFonts w:hint="eastAsia"/>
        </w:rPr>
      </w:pPr>
    </w:p>
    <w:p w14:paraId="7B83C7CA">
      <w:pPr>
        <w:pStyle w:val="11"/>
        <w:bidi w:val="0"/>
        <w:jc w:val="right"/>
        <w:rPr>
          <w:rFonts w:hint="eastAsia"/>
        </w:rPr>
      </w:pPr>
    </w:p>
    <w:p w14:paraId="25CE44DB">
      <w:pPr>
        <w:pStyle w:val="11"/>
        <w:bidi w:val="0"/>
        <w:jc w:val="right"/>
        <w:rPr>
          <w:rFonts w:hint="eastAsia"/>
        </w:rPr>
      </w:pPr>
      <w:r>
        <w:rPr>
          <w:rFonts w:hint="eastAsia"/>
        </w:rPr>
        <w:t>共青团东华大学委员会   艺术教育中心</w:t>
      </w:r>
    </w:p>
    <w:p w14:paraId="702E2063">
      <w:pPr>
        <w:pStyle w:val="11"/>
        <w:bidi w:val="0"/>
        <w:jc w:val="right"/>
      </w:pPr>
      <w:r>
        <w:rPr>
          <w:rFonts w:hint="eastAsia"/>
          <w:lang w:val="en-US" w:eastAsia="zh-CN"/>
        </w:rPr>
        <w:t>2026年5月25日</w:t>
      </w:r>
      <w:bookmarkStart w:id="3" w:name="_GoBack"/>
      <w:bookmarkEnd w:id="3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823E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E9DE4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21E9DE4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8A42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5CC07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335CC07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FB245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9EA9F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00AC2D09"/>
    <w:rsid w:val="00171D6F"/>
    <w:rsid w:val="004445A2"/>
    <w:rsid w:val="00537A39"/>
    <w:rsid w:val="00A34C1B"/>
    <w:rsid w:val="00AC2D09"/>
    <w:rsid w:val="00CB2208"/>
    <w:rsid w:val="15146D0C"/>
    <w:rsid w:val="321960EA"/>
    <w:rsid w:val="710E2608"/>
    <w:rsid w:val="7BA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19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19">
    <w:name w:val="标题 3 Char"/>
    <w:link w:val="4"/>
    <w:uiPriority w:val="0"/>
    <w:rPr>
      <w:rFonts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995</Words>
  <Characters>1086</Characters>
  <Lines>7</Lines>
  <Paragraphs>2</Paragraphs>
  <TotalTime>0</TotalTime>
  <ScaleCrop>false</ScaleCrop>
  <LinksUpToDate>false</LinksUpToDate>
  <CharactersWithSpaces>1117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2026-04-21T03:20:00Z</dcterms:created>
  <dc:creator>User</dc:creator>
  <cp:lastModifiedBy>ECHO</cp:lastModifiedBy>
  <dcterms:modified xsi:type="dcterms:W3CDTF">2026-05-25T07:19:33Z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eyJoZGlkIjoiNTYzNzg0NmU1N2JlYWI4M2QzOTQ2OWQ2ZjUzZTQ3MjgiLCJ1c2VySWQiOiI2MTUxNTYwMzQifQ==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11C28BD21B384154AB4798E388657342_13</vt:lpwstr>
  </property>
</Properties>
</file>